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6209FD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  <w:r>
        <w:rPr>
          <w:rFonts w:ascii="Georgia" w:hAnsi="Georgia"/>
          <w:b/>
          <w:color w:val="339933"/>
          <w:sz w:val="44"/>
          <w:szCs w:val="44"/>
        </w:rPr>
        <w:t xml:space="preserve">POHÁR MLADÝCH </w:t>
      </w:r>
      <w:proofErr w:type="gramStart"/>
      <w:r>
        <w:rPr>
          <w:rFonts w:ascii="Georgia" w:hAnsi="Georgia"/>
          <w:b/>
          <w:color w:val="339933"/>
          <w:sz w:val="44"/>
          <w:szCs w:val="44"/>
        </w:rPr>
        <w:t>NADĚJÍ</w:t>
      </w:r>
      <w:r w:rsidR="006209FD" w:rsidRPr="006209FD">
        <w:rPr>
          <w:rFonts w:ascii="Georgia" w:hAnsi="Georgia"/>
          <w:b/>
          <w:color w:val="339933"/>
          <w:sz w:val="44"/>
          <w:szCs w:val="44"/>
        </w:rPr>
        <w:t xml:space="preserve">  PLZEŇSK</w:t>
      </w:r>
      <w:r w:rsidR="006209FD" w:rsidRPr="006209FD">
        <w:rPr>
          <w:rFonts w:ascii="Georgia" w:hAnsi="Georgia" w:cs="Broadway"/>
          <w:b/>
          <w:color w:val="339933"/>
          <w:sz w:val="44"/>
          <w:szCs w:val="44"/>
        </w:rPr>
        <w:t>É</w:t>
      </w:r>
      <w:r w:rsidR="005B0A1E">
        <w:rPr>
          <w:rFonts w:ascii="Georgia" w:hAnsi="Georgia"/>
          <w:b/>
          <w:color w:val="339933"/>
          <w:sz w:val="44"/>
          <w:szCs w:val="44"/>
        </w:rPr>
        <w:t>HO</w:t>
      </w:r>
      <w:proofErr w:type="gramEnd"/>
      <w:r w:rsidR="005B0A1E">
        <w:rPr>
          <w:rFonts w:ascii="Georgia" w:hAnsi="Georgia"/>
          <w:b/>
          <w:color w:val="339933"/>
          <w:sz w:val="44"/>
          <w:szCs w:val="44"/>
        </w:rPr>
        <w:t xml:space="preserve"> KRAJE  2017</w:t>
      </w:r>
      <w:r w:rsidR="004D154D">
        <w:rPr>
          <w:rFonts w:ascii="Georgia" w:hAnsi="Georgia"/>
          <w:b/>
          <w:color w:val="339933"/>
          <w:sz w:val="44"/>
          <w:szCs w:val="44"/>
        </w:rPr>
        <w:t>/1</w:t>
      </w:r>
      <w:r w:rsidR="005B0A1E">
        <w:rPr>
          <w:rFonts w:ascii="Georgia" w:hAnsi="Georgia"/>
          <w:b/>
          <w:color w:val="339933"/>
          <w:sz w:val="44"/>
          <w:szCs w:val="44"/>
        </w:rPr>
        <w:t>8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Default="006209FD" w:rsidP="006209FD">
      <w:pPr>
        <w:autoSpaceDE w:val="0"/>
        <w:autoSpaceDN w:val="0"/>
        <w:adjustRightInd w:val="0"/>
        <w:jc w:val="center"/>
        <w:rPr>
          <w:b/>
          <w:bCs/>
          <w:color w:val="FF0000"/>
          <w:sz w:val="80"/>
          <w:szCs w:val="80"/>
        </w:rPr>
      </w:pPr>
      <w:r>
        <w:rPr>
          <w:b/>
          <w:bCs/>
          <w:color w:val="FF0000"/>
          <w:sz w:val="80"/>
          <w:szCs w:val="80"/>
        </w:rPr>
        <w:t>Zpravodaj</w:t>
      </w:r>
    </w:p>
    <w:p w:rsidR="006209FD" w:rsidRDefault="006209FD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b/>
          <w:bCs/>
          <w:color w:val="FF0000"/>
          <w:sz w:val="80"/>
          <w:szCs w:val="80"/>
        </w:rPr>
        <w:t xml:space="preserve">č. </w:t>
      </w:r>
      <w:r w:rsidR="007A1015">
        <w:rPr>
          <w:b/>
          <w:bCs/>
          <w:color w:val="FF0000"/>
          <w:sz w:val="80"/>
          <w:szCs w:val="80"/>
        </w:rPr>
        <w:t>4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7A1015" w:rsidP="00D9598C">
      <w:pPr>
        <w:jc w:val="right"/>
      </w:pPr>
      <w:r>
        <w:rPr>
          <w:b/>
          <w:color w:val="0000FF"/>
          <w:sz w:val="36"/>
          <w:szCs w:val="36"/>
        </w:rPr>
        <w:t>18</w:t>
      </w:r>
      <w:r w:rsidR="00E7118A">
        <w:rPr>
          <w:b/>
          <w:color w:val="0000FF"/>
          <w:sz w:val="36"/>
          <w:szCs w:val="36"/>
        </w:rPr>
        <w:t>. 3. 2018</w:t>
      </w:r>
    </w:p>
    <w:p w:rsidR="003F6949" w:rsidRDefault="003F6949" w:rsidP="003B0FFE">
      <w:pPr>
        <w:pStyle w:val="Pehled"/>
        <w:jc w:val="both"/>
      </w:pPr>
    </w:p>
    <w:p w:rsidR="009C6416" w:rsidRDefault="009C6416" w:rsidP="00181F2F">
      <w:pPr>
        <w:pStyle w:val="Pehled"/>
        <w:spacing w:after="120"/>
        <w:jc w:val="both"/>
      </w:pPr>
    </w:p>
    <w:p w:rsidR="00F53994" w:rsidRDefault="007A1015" w:rsidP="00181F2F">
      <w:pPr>
        <w:pStyle w:val="Pehled"/>
        <w:spacing w:after="120"/>
        <w:jc w:val="both"/>
      </w:pPr>
      <w:r>
        <w:t>5. turnajem pokračoval Pohár mladých nadějí Plzeňského kraje na kuželně Slavoje Plzeň.</w:t>
      </w:r>
      <w:r w:rsidR="00E7118A">
        <w:t xml:space="preserve"> </w:t>
      </w:r>
    </w:p>
    <w:p w:rsidR="00A4618A" w:rsidRDefault="00A4618A" w:rsidP="00181F2F">
      <w:pPr>
        <w:pStyle w:val="Pehled"/>
        <w:spacing w:after="120"/>
        <w:jc w:val="both"/>
      </w:pPr>
      <w:r w:rsidRPr="00A4618A">
        <w:t xml:space="preserve">V kategorii mladší žákyně </w:t>
      </w:r>
      <w:r w:rsidR="007A1015">
        <w:t>zvítězila popáté v řadě</w:t>
      </w:r>
      <w:r>
        <w:t xml:space="preserve"> kdyňská Anička Löffelmannová</w:t>
      </w:r>
      <w:r w:rsidR="007A1015">
        <w:t xml:space="preserve"> výkonem 258 poražených kuželek</w:t>
      </w:r>
      <w:r w:rsidR="00E7118A">
        <w:t>.</w:t>
      </w:r>
      <w:r>
        <w:t xml:space="preserve"> </w:t>
      </w:r>
      <w:r w:rsidR="007A1015">
        <w:t xml:space="preserve">Anička má před finálovým turnajem obrovský bodový náskok a snad jen neúčast ve finále a vysoký výsledek jejich soupeřek by ji mohl připravit o obhajobu prvenství z loňské sezóny. </w:t>
      </w:r>
      <w:r>
        <w:t>2. míst</w:t>
      </w:r>
      <w:r w:rsidR="00E7118A">
        <w:t>o</w:t>
      </w:r>
      <w:r w:rsidR="007A1015">
        <w:t xml:space="preserve"> v dnešním turnaji</w:t>
      </w:r>
      <w:r>
        <w:t xml:space="preserve"> </w:t>
      </w:r>
      <w:r w:rsidR="00E7118A">
        <w:t>obsadila</w:t>
      </w:r>
      <w:r>
        <w:t xml:space="preserve"> </w:t>
      </w:r>
      <w:r w:rsidR="00D76974">
        <w:t xml:space="preserve">ašská </w:t>
      </w:r>
      <w:r w:rsidR="007A1015">
        <w:t xml:space="preserve">Markéta </w:t>
      </w:r>
      <w:proofErr w:type="spellStart"/>
      <w:r w:rsidR="007A1015">
        <w:t>Kopčíková</w:t>
      </w:r>
      <w:proofErr w:type="spellEnd"/>
      <w:r w:rsidR="007A1015">
        <w:t xml:space="preserve"> (2</w:t>
      </w:r>
      <w:r w:rsidR="00E7118A">
        <w:t>3</w:t>
      </w:r>
      <w:r w:rsidR="007A1015">
        <w:t>0</w:t>
      </w:r>
      <w:r w:rsidR="00E7118A">
        <w:t xml:space="preserve">) a </w:t>
      </w:r>
      <w:r w:rsidR="00D76974">
        <w:t>3</w:t>
      </w:r>
      <w:r>
        <w:t>.</w:t>
      </w:r>
      <w:r w:rsidR="00D76974">
        <w:t xml:space="preserve"> skončila její oddílová kolegyně Stela Flachsová (221).</w:t>
      </w:r>
    </w:p>
    <w:p w:rsidR="00A4618A" w:rsidRDefault="00D76974" w:rsidP="00181F2F">
      <w:pPr>
        <w:pStyle w:val="Pehled"/>
        <w:spacing w:after="120"/>
        <w:jc w:val="both"/>
      </w:pPr>
      <w:r>
        <w:t xml:space="preserve">V kategorii mladší žáci dnes padaly velice slušné výkony. </w:t>
      </w:r>
      <w:r w:rsidR="00181F2F">
        <w:t xml:space="preserve">Nejlépe </w:t>
      </w:r>
      <w:r>
        <w:t xml:space="preserve">si opět </w:t>
      </w:r>
      <w:proofErr w:type="gramStart"/>
      <w:r>
        <w:t xml:space="preserve">vedl </w:t>
      </w:r>
      <w:r w:rsidR="00181F2F">
        <w:t xml:space="preserve"> Víte</w:t>
      </w:r>
      <w:r>
        <w:t>k</w:t>
      </w:r>
      <w:proofErr w:type="gramEnd"/>
      <w:r>
        <w:t xml:space="preserve"> Veselý z Aše, když porazil 273</w:t>
      </w:r>
      <w:r w:rsidR="00181F2F">
        <w:t xml:space="preserve"> kuželek</w:t>
      </w:r>
      <w:r>
        <w:t xml:space="preserve"> a posunul se na druhé místo v průběžném pořadí</w:t>
      </w:r>
      <w:r w:rsidR="00181F2F">
        <w:t>. 2. místo obsadil Matěj Chlubna z oddílu K</w:t>
      </w:r>
      <w:r>
        <w:t>uželky Holýšov, když porazil 268</w:t>
      </w:r>
      <w:r w:rsidR="00181F2F">
        <w:t xml:space="preserve"> kuželek. 3. místo obsadil</w:t>
      </w:r>
      <w:r>
        <w:t xml:space="preserve"> </w:t>
      </w:r>
      <w:r w:rsidR="00C77D01">
        <w:t xml:space="preserve">ašský </w:t>
      </w:r>
      <w:r>
        <w:t xml:space="preserve">Filip </w:t>
      </w:r>
      <w:proofErr w:type="spellStart"/>
      <w:r>
        <w:t>Střeska</w:t>
      </w:r>
      <w:proofErr w:type="spellEnd"/>
      <w:r w:rsidR="00C77D01">
        <w:t xml:space="preserve"> (264).</w:t>
      </w:r>
      <w:r w:rsidR="00181F2F">
        <w:t xml:space="preserve"> </w:t>
      </w:r>
      <w:r w:rsidR="00C77D01">
        <w:t>4</w:t>
      </w:r>
      <w:r w:rsidR="00181F2F">
        <w:t>.</w:t>
      </w:r>
      <w:r w:rsidR="00C77D01">
        <w:t xml:space="preserve"> </w:t>
      </w:r>
      <w:r w:rsidR="00A00740">
        <w:t>skončil</w:t>
      </w:r>
      <w:r w:rsidR="00C77D01">
        <w:t xml:space="preserve"> výkonem 260 poražených kuželek zahořanský Tomáš Benda. Finálový turnaj slibuje velké drama, stejně jako tomu bylo minulou sezónu.</w:t>
      </w:r>
    </w:p>
    <w:p w:rsidR="00650586" w:rsidRDefault="00650586" w:rsidP="005B0A1E">
      <w:pPr>
        <w:pStyle w:val="Pehled"/>
        <w:jc w:val="both"/>
      </w:pPr>
      <w:r>
        <w:t>V kategorii starší žác</w:t>
      </w:r>
      <w:r w:rsidR="009C6416">
        <w:t xml:space="preserve">i </w:t>
      </w:r>
      <w:r w:rsidR="00C77D01">
        <w:t>se dnes zúčastnili pouze dva borci. Skvěle zahrál</w:t>
      </w:r>
      <w:r w:rsidR="00C77D01" w:rsidRPr="00C77D01">
        <w:t xml:space="preserve"> </w:t>
      </w:r>
      <w:r w:rsidR="00C77D01">
        <w:t>zahořanský Radek Kutil, když porazil 261 kuželek.</w:t>
      </w:r>
      <w:r w:rsidR="009C6416">
        <w:t xml:space="preserve"> </w:t>
      </w:r>
      <w:r w:rsidR="00C77D01">
        <w:t>D</w:t>
      </w:r>
      <w:r>
        <w:t>ruhé</w:t>
      </w:r>
      <w:r w:rsidR="00C77D01">
        <w:t xml:space="preserve"> místo obsadil</w:t>
      </w:r>
      <w:r w:rsidR="009C6416">
        <w:t xml:space="preserve"> Roman Bas</w:t>
      </w:r>
      <w:r w:rsidR="00C77D01">
        <w:t>tl (168</w:t>
      </w:r>
      <w:r>
        <w:t>) z Kuželky Aš.</w:t>
      </w:r>
    </w:p>
    <w:p w:rsidR="003A07D9" w:rsidRDefault="003A07D9" w:rsidP="003B0FFE">
      <w:pPr>
        <w:pStyle w:val="Pehled"/>
        <w:jc w:val="both"/>
      </w:pPr>
    </w:p>
    <w:p w:rsidR="00C77D01" w:rsidRPr="00C77D01" w:rsidRDefault="00C77D01" w:rsidP="00D9598C">
      <w:pPr>
        <w:pStyle w:val="Pehled"/>
        <w:jc w:val="both"/>
        <w:rPr>
          <w:b/>
          <w:color w:val="FF0000"/>
        </w:rPr>
      </w:pPr>
      <w:r w:rsidRPr="00C77D01">
        <w:rPr>
          <w:b/>
          <w:color w:val="FF0000"/>
        </w:rPr>
        <w:t>POZOR ZMĚNA TERMÍNU FINÁLOVÉHO TURNAJE!!!</w:t>
      </w:r>
    </w:p>
    <w:p w:rsidR="000670E8" w:rsidRDefault="00C77D01" w:rsidP="00D9598C">
      <w:pPr>
        <w:pStyle w:val="Pehled"/>
        <w:jc w:val="both"/>
        <w:rPr>
          <w:color w:val="0000FF"/>
        </w:rPr>
      </w:pPr>
      <w:r>
        <w:t xml:space="preserve">Finálový turnaj se odehraje na kuželně Sokola Kdyně v neděli </w:t>
      </w:r>
      <w:r w:rsidRPr="00C77D01">
        <w:rPr>
          <w:b/>
        </w:rPr>
        <w:t>8. 4. 2018</w:t>
      </w:r>
      <w:r>
        <w:t xml:space="preserve">, začátek v 9:30 hodin. Začne kategorie mladší </w:t>
      </w:r>
      <w:r w:rsidR="00A00740">
        <w:t xml:space="preserve">+ starší </w:t>
      </w:r>
      <w:r>
        <w:t>žákyně, poto</w:t>
      </w:r>
      <w:r w:rsidR="00A00740">
        <w:t>m starší žáci (je možné sloučení se staršími žákyněmi). Nakonec se odehraje kategorie mladší žáci.</w:t>
      </w:r>
      <w:r w:rsidR="000670E8">
        <w:t xml:space="preserve"> P</w:t>
      </w:r>
      <w:r w:rsidR="00785812">
        <w:t>řihlášky posíl</w:t>
      </w:r>
      <w:r>
        <w:t>at nemusíte. Pokud budete vědět, že se někdo z hráčů nebude moc finále zúčastnit, dejte prosím vědět na</w:t>
      </w:r>
      <w:r w:rsidR="003F6949">
        <w:t xml:space="preserve">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3F6949">
        <w:t xml:space="preserve">. 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9C6416" w:rsidRDefault="009C6416" w:rsidP="009C6416">
      <w:pPr>
        <w:pStyle w:val="Pehled"/>
        <w:jc w:val="both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AF1DBA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506" w:rsidRDefault="00800506">
      <w:r>
        <w:separator/>
      </w:r>
    </w:p>
  </w:endnote>
  <w:endnote w:type="continuationSeparator" w:id="0">
    <w:p w:rsidR="00800506" w:rsidRDefault="0080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A36A4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1F2F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A36A4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740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A36A4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506" w:rsidRDefault="00800506">
      <w:r>
        <w:separator/>
      </w:r>
    </w:p>
  </w:footnote>
  <w:footnote w:type="continuationSeparator" w:id="0">
    <w:p w:rsidR="00800506" w:rsidRDefault="0080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9438807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83548411">
    <w:abstractNumId w:val="6"/>
  </w:num>
  <w:num w:numId="3" w16cid:durableId="862669283">
    <w:abstractNumId w:val="7"/>
  </w:num>
  <w:num w:numId="4" w16cid:durableId="671760361">
    <w:abstractNumId w:val="2"/>
  </w:num>
  <w:num w:numId="5" w16cid:durableId="1675262576">
    <w:abstractNumId w:val="10"/>
  </w:num>
  <w:num w:numId="6" w16cid:durableId="2101413569">
    <w:abstractNumId w:val="4"/>
  </w:num>
  <w:num w:numId="7" w16cid:durableId="1244414872">
    <w:abstractNumId w:val="8"/>
  </w:num>
  <w:num w:numId="8" w16cid:durableId="1101953644">
    <w:abstractNumId w:val="9"/>
  </w:num>
  <w:num w:numId="9" w16cid:durableId="253436124">
    <w:abstractNumId w:val="5"/>
  </w:num>
  <w:num w:numId="10" w16cid:durableId="328875157">
    <w:abstractNumId w:val="1"/>
  </w:num>
  <w:num w:numId="11" w16cid:durableId="457458920">
    <w:abstractNumId w:val="1"/>
  </w:num>
  <w:num w:numId="12" w16cid:durableId="60755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07A82"/>
    <w:rsid w:val="001105AA"/>
    <w:rsid w:val="00124953"/>
    <w:rsid w:val="001368DC"/>
    <w:rsid w:val="00181F2F"/>
    <w:rsid w:val="001E7752"/>
    <w:rsid w:val="00226FE9"/>
    <w:rsid w:val="00227383"/>
    <w:rsid w:val="002869B0"/>
    <w:rsid w:val="002A4B7E"/>
    <w:rsid w:val="002E2540"/>
    <w:rsid w:val="002F4B7E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54E00"/>
    <w:rsid w:val="00571CC6"/>
    <w:rsid w:val="00572DC1"/>
    <w:rsid w:val="005B0A1E"/>
    <w:rsid w:val="005F3228"/>
    <w:rsid w:val="006209FD"/>
    <w:rsid w:val="006450B4"/>
    <w:rsid w:val="00650586"/>
    <w:rsid w:val="006518FC"/>
    <w:rsid w:val="0066700F"/>
    <w:rsid w:val="0068695F"/>
    <w:rsid w:val="007319B7"/>
    <w:rsid w:val="00751B9E"/>
    <w:rsid w:val="00785812"/>
    <w:rsid w:val="007A1015"/>
    <w:rsid w:val="007D2A5A"/>
    <w:rsid w:val="007D7156"/>
    <w:rsid w:val="007F3D6B"/>
    <w:rsid w:val="007F6D30"/>
    <w:rsid w:val="00800506"/>
    <w:rsid w:val="00814C21"/>
    <w:rsid w:val="008374D8"/>
    <w:rsid w:val="00882399"/>
    <w:rsid w:val="0090731E"/>
    <w:rsid w:val="009321D1"/>
    <w:rsid w:val="009621A2"/>
    <w:rsid w:val="0098080B"/>
    <w:rsid w:val="009932A5"/>
    <w:rsid w:val="009A33D6"/>
    <w:rsid w:val="009B26EB"/>
    <w:rsid w:val="009B496B"/>
    <w:rsid w:val="009C6416"/>
    <w:rsid w:val="00A00740"/>
    <w:rsid w:val="00A36A4C"/>
    <w:rsid w:val="00A4618A"/>
    <w:rsid w:val="00A8790D"/>
    <w:rsid w:val="00A9019B"/>
    <w:rsid w:val="00A949FB"/>
    <w:rsid w:val="00AF1DBA"/>
    <w:rsid w:val="00AF67CA"/>
    <w:rsid w:val="00B012DA"/>
    <w:rsid w:val="00B05559"/>
    <w:rsid w:val="00B22A92"/>
    <w:rsid w:val="00B3391E"/>
    <w:rsid w:val="00B629DB"/>
    <w:rsid w:val="00B8451E"/>
    <w:rsid w:val="00BA4B18"/>
    <w:rsid w:val="00BB32A9"/>
    <w:rsid w:val="00BF7D35"/>
    <w:rsid w:val="00C36EB8"/>
    <w:rsid w:val="00C77D01"/>
    <w:rsid w:val="00CC5081"/>
    <w:rsid w:val="00D2676D"/>
    <w:rsid w:val="00D4162D"/>
    <w:rsid w:val="00D734F4"/>
    <w:rsid w:val="00D76974"/>
    <w:rsid w:val="00D9598C"/>
    <w:rsid w:val="00DC2BE6"/>
    <w:rsid w:val="00DC5FD5"/>
    <w:rsid w:val="00E11110"/>
    <w:rsid w:val="00E41AAD"/>
    <w:rsid w:val="00E4722A"/>
    <w:rsid w:val="00E63BA2"/>
    <w:rsid w:val="00E643E2"/>
    <w:rsid w:val="00E7118A"/>
    <w:rsid w:val="00EB3D4A"/>
    <w:rsid w:val="00EE1134"/>
    <w:rsid w:val="00EF6E50"/>
    <w:rsid w:val="00F53994"/>
    <w:rsid w:val="00F63EF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03E8A93-6685-4BBB-A124-41B3F3A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1DBA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AF1DBA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AF1DBA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AF1DBA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AF1DBA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F1DBA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AF1DBA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AF1DBA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1945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2025-05-28T12:55:00Z</dcterms:created>
  <dcterms:modified xsi:type="dcterms:W3CDTF">2025-05-28T12:55:00Z</dcterms:modified>
</cp:coreProperties>
</file>