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70E8" w:rsidRDefault="000670E8" w:rsidP="006209FD">
      <w:pPr>
        <w:autoSpaceDE w:val="0"/>
        <w:autoSpaceDN w:val="0"/>
        <w:adjustRightInd w:val="0"/>
        <w:spacing w:before="0"/>
        <w:jc w:val="center"/>
        <w:rPr>
          <w:rFonts w:ascii="Georgia" w:hAnsi="Georgia"/>
          <w:b/>
          <w:color w:val="339933"/>
          <w:sz w:val="44"/>
          <w:szCs w:val="44"/>
        </w:rPr>
      </w:pPr>
    </w:p>
    <w:p w:rsidR="006209FD" w:rsidRPr="005E10DC" w:rsidRDefault="00A8790D" w:rsidP="006209FD">
      <w:pPr>
        <w:autoSpaceDE w:val="0"/>
        <w:autoSpaceDN w:val="0"/>
        <w:adjustRightInd w:val="0"/>
        <w:spacing w:before="0"/>
        <w:jc w:val="center"/>
        <w:rPr>
          <w:rFonts w:ascii="Georgia" w:hAnsi="Georgia"/>
          <w:b/>
          <w:color w:val="0000FF"/>
          <w:sz w:val="44"/>
          <w:szCs w:val="44"/>
        </w:rPr>
      </w:pPr>
      <w:r w:rsidRPr="005E10DC">
        <w:rPr>
          <w:rFonts w:ascii="Georgia" w:hAnsi="Georgia"/>
          <w:b/>
          <w:color w:val="0000FF"/>
          <w:sz w:val="44"/>
          <w:szCs w:val="44"/>
        </w:rPr>
        <w:t xml:space="preserve">POHÁR MLADÝCH </w:t>
      </w:r>
      <w:proofErr w:type="gramStart"/>
      <w:r w:rsidRPr="005E10DC">
        <w:rPr>
          <w:rFonts w:ascii="Georgia" w:hAnsi="Georgia"/>
          <w:b/>
          <w:color w:val="0000FF"/>
          <w:sz w:val="44"/>
          <w:szCs w:val="44"/>
        </w:rPr>
        <w:t>NADĚJÍ</w:t>
      </w:r>
      <w:r w:rsidR="006209FD" w:rsidRPr="005E10DC">
        <w:rPr>
          <w:rFonts w:ascii="Georgia" w:hAnsi="Georgia"/>
          <w:b/>
          <w:color w:val="0000FF"/>
          <w:sz w:val="44"/>
          <w:szCs w:val="44"/>
        </w:rPr>
        <w:t xml:space="preserve">  PLZEŇSK</w:t>
      </w:r>
      <w:r w:rsidR="006209FD" w:rsidRPr="005E10DC">
        <w:rPr>
          <w:rFonts w:ascii="Georgia" w:hAnsi="Georgia" w:cs="Broadway"/>
          <w:b/>
          <w:color w:val="0000FF"/>
          <w:sz w:val="44"/>
          <w:szCs w:val="44"/>
        </w:rPr>
        <w:t>É</w:t>
      </w:r>
      <w:r w:rsidR="005E10DC">
        <w:rPr>
          <w:rFonts w:ascii="Georgia" w:hAnsi="Georgia"/>
          <w:b/>
          <w:color w:val="0000FF"/>
          <w:sz w:val="44"/>
          <w:szCs w:val="44"/>
        </w:rPr>
        <w:t>HO</w:t>
      </w:r>
      <w:proofErr w:type="gramEnd"/>
      <w:r w:rsidR="005E10DC">
        <w:rPr>
          <w:rFonts w:ascii="Georgia" w:hAnsi="Georgia"/>
          <w:b/>
          <w:color w:val="0000FF"/>
          <w:sz w:val="44"/>
          <w:szCs w:val="44"/>
        </w:rPr>
        <w:t xml:space="preserve"> KRAJE  2018</w:t>
      </w:r>
      <w:r w:rsidR="004D154D" w:rsidRPr="005E10DC">
        <w:rPr>
          <w:rFonts w:ascii="Georgia" w:hAnsi="Georgia"/>
          <w:b/>
          <w:color w:val="0000FF"/>
          <w:sz w:val="44"/>
          <w:szCs w:val="44"/>
        </w:rPr>
        <w:t>/1</w:t>
      </w:r>
      <w:r w:rsidR="005E10DC">
        <w:rPr>
          <w:rFonts w:ascii="Georgia" w:hAnsi="Georgia"/>
          <w:b/>
          <w:color w:val="0000FF"/>
          <w:sz w:val="44"/>
          <w:szCs w:val="44"/>
        </w:rPr>
        <w:t>9</w:t>
      </w:r>
    </w:p>
    <w:p w:rsidR="006209FD" w:rsidRDefault="00F53994" w:rsidP="006209FD">
      <w:pPr>
        <w:autoSpaceDE w:val="0"/>
        <w:autoSpaceDN w:val="0"/>
        <w:adjustRightInd w:val="0"/>
        <w:jc w:val="center"/>
        <w:rPr>
          <w:b/>
          <w:color w:val="0000FF"/>
          <w:sz w:val="36"/>
          <w:szCs w:val="36"/>
        </w:rPr>
      </w:pPr>
      <w:r>
        <w:rPr>
          <w:rFonts w:ascii="Georgia" w:hAnsi="Georgia"/>
          <w:noProof/>
          <w:color w:val="339933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4820920</wp:posOffset>
            </wp:positionH>
            <wp:positionV relativeFrom="paragraph">
              <wp:posOffset>179070</wp:posOffset>
            </wp:positionV>
            <wp:extent cx="1480185" cy="1141730"/>
            <wp:effectExtent l="0" t="0" r="5715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461" t="55789" r="1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color w:val="339933"/>
          <w:sz w:val="44"/>
          <w:szCs w:val="4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226695</wp:posOffset>
            </wp:positionV>
            <wp:extent cx="1480185" cy="1141730"/>
            <wp:effectExtent l="0" t="0" r="5715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461" t="55789" r="14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1141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09FD" w:rsidRPr="005E10DC" w:rsidRDefault="006209FD" w:rsidP="006209FD">
      <w:pPr>
        <w:autoSpaceDE w:val="0"/>
        <w:autoSpaceDN w:val="0"/>
        <w:adjustRightInd w:val="0"/>
        <w:jc w:val="center"/>
        <w:rPr>
          <w:b/>
          <w:bCs/>
          <w:color w:val="7030A0"/>
          <w:sz w:val="80"/>
          <w:szCs w:val="80"/>
        </w:rPr>
      </w:pPr>
      <w:r w:rsidRPr="005E10DC">
        <w:rPr>
          <w:b/>
          <w:bCs/>
          <w:color w:val="7030A0"/>
          <w:sz w:val="80"/>
          <w:szCs w:val="80"/>
        </w:rPr>
        <w:t>Zpravodaj</w:t>
      </w:r>
    </w:p>
    <w:p w:rsidR="006209FD" w:rsidRPr="005E10DC" w:rsidRDefault="006209FD" w:rsidP="006209FD">
      <w:pPr>
        <w:autoSpaceDE w:val="0"/>
        <w:autoSpaceDN w:val="0"/>
        <w:adjustRightInd w:val="0"/>
        <w:jc w:val="center"/>
        <w:rPr>
          <w:b/>
          <w:color w:val="7030A0"/>
          <w:sz w:val="36"/>
          <w:szCs w:val="36"/>
        </w:rPr>
      </w:pPr>
      <w:r w:rsidRPr="005E10DC">
        <w:rPr>
          <w:b/>
          <w:bCs/>
          <w:color w:val="7030A0"/>
          <w:sz w:val="80"/>
          <w:szCs w:val="80"/>
        </w:rPr>
        <w:t>č. 1</w:t>
      </w:r>
    </w:p>
    <w:p w:rsidR="000670E8" w:rsidRDefault="000670E8" w:rsidP="006209FD">
      <w:pPr>
        <w:jc w:val="right"/>
        <w:rPr>
          <w:b/>
          <w:color w:val="0000FF"/>
          <w:sz w:val="36"/>
          <w:szCs w:val="36"/>
        </w:rPr>
      </w:pPr>
    </w:p>
    <w:p w:rsidR="006209FD" w:rsidRDefault="005E10DC" w:rsidP="006209FD">
      <w:pPr>
        <w:jc w:val="right"/>
        <w:rPr>
          <w:b/>
          <w:color w:val="0000FF"/>
          <w:sz w:val="36"/>
          <w:szCs w:val="36"/>
        </w:rPr>
      </w:pPr>
      <w:r>
        <w:rPr>
          <w:b/>
          <w:color w:val="0000FF"/>
          <w:sz w:val="36"/>
          <w:szCs w:val="36"/>
        </w:rPr>
        <w:t>30</w:t>
      </w:r>
      <w:r w:rsidR="005B0A1E">
        <w:rPr>
          <w:b/>
          <w:color w:val="0000FF"/>
          <w:sz w:val="36"/>
          <w:szCs w:val="36"/>
        </w:rPr>
        <w:t xml:space="preserve">. </w:t>
      </w:r>
      <w:r>
        <w:rPr>
          <w:b/>
          <w:color w:val="0000FF"/>
          <w:sz w:val="36"/>
          <w:szCs w:val="36"/>
        </w:rPr>
        <w:t>09</w:t>
      </w:r>
      <w:r w:rsidR="005B0A1E">
        <w:rPr>
          <w:b/>
          <w:color w:val="0000FF"/>
          <w:sz w:val="36"/>
          <w:szCs w:val="36"/>
        </w:rPr>
        <w:t>. 201</w:t>
      </w:r>
      <w:r>
        <w:rPr>
          <w:b/>
          <w:color w:val="0000FF"/>
          <w:sz w:val="36"/>
          <w:szCs w:val="36"/>
        </w:rPr>
        <w:t>8</w:t>
      </w:r>
    </w:p>
    <w:p w:rsidR="006209FD" w:rsidRDefault="006209FD" w:rsidP="009621A2">
      <w:pPr>
        <w:pStyle w:val="Pehled"/>
      </w:pPr>
    </w:p>
    <w:p w:rsidR="003F6949" w:rsidRDefault="003F6949" w:rsidP="003B0FFE">
      <w:pPr>
        <w:pStyle w:val="Pehled"/>
        <w:jc w:val="both"/>
      </w:pPr>
    </w:p>
    <w:p w:rsidR="005E10DC" w:rsidRDefault="005E10DC" w:rsidP="005B0A1E">
      <w:pPr>
        <w:pStyle w:val="Pehled"/>
        <w:jc w:val="both"/>
      </w:pPr>
      <w:r>
        <w:t xml:space="preserve">Po rozehrání „dospěláckých“ soutěží a republikového PMN jsme dnešním dnem odstartovali 11. ročník Poháru mladých nadějí Plzeňského kraje. Tento soutěžní ročník nás čeká celkem 7 turnajů, z toho finálový turnaj odehrajeme na </w:t>
      </w:r>
      <w:proofErr w:type="spellStart"/>
      <w:r>
        <w:t>dvoudráhové</w:t>
      </w:r>
      <w:proofErr w:type="spellEnd"/>
      <w:r>
        <w:t xml:space="preserve"> kuželně v Holýšově.</w:t>
      </w:r>
    </w:p>
    <w:p w:rsidR="005E10DC" w:rsidRDefault="005E10DC" w:rsidP="005B0A1E">
      <w:pPr>
        <w:pStyle w:val="Pehled"/>
        <w:jc w:val="both"/>
      </w:pPr>
      <w:r>
        <w:t xml:space="preserve">První turnaj </w:t>
      </w:r>
      <w:r w:rsidR="002F080D">
        <w:t>se odehrál</w:t>
      </w:r>
      <w:r>
        <w:t xml:space="preserve"> na kuželně SKK Rokycany a zúčastnilo se ho celkem 14 mladých nadějí</w:t>
      </w:r>
      <w:r w:rsidR="002F080D">
        <w:t>.</w:t>
      </w:r>
    </w:p>
    <w:p w:rsidR="002F080D" w:rsidRDefault="001368DC" w:rsidP="005B0A1E">
      <w:pPr>
        <w:pStyle w:val="Pehled"/>
        <w:jc w:val="both"/>
      </w:pPr>
      <w:r>
        <w:t xml:space="preserve">V kategorii mladší žákyně </w:t>
      </w:r>
      <w:r w:rsidR="002F080D">
        <w:t>to bude mít asi usnadněné</w:t>
      </w:r>
      <w:r>
        <w:t xml:space="preserve"> </w:t>
      </w:r>
      <w:r w:rsidR="00E4722A">
        <w:t xml:space="preserve">kdyňská </w:t>
      </w:r>
      <w:r>
        <w:t>Anička Löffelmannová</w:t>
      </w:r>
      <w:r w:rsidR="002F080D">
        <w:t>, která pravděpodobně nebude mít žádnou soupeřku…</w:t>
      </w:r>
      <w:r>
        <w:t xml:space="preserve"> </w:t>
      </w:r>
      <w:r w:rsidR="002F080D">
        <w:t>V Rokycanech porazila</w:t>
      </w:r>
      <w:r>
        <w:t xml:space="preserve"> </w:t>
      </w:r>
      <w:r w:rsidR="002F080D">
        <w:t xml:space="preserve">pěkných </w:t>
      </w:r>
      <w:r>
        <w:t>2</w:t>
      </w:r>
      <w:r w:rsidR="002F080D">
        <w:t>58</w:t>
      </w:r>
      <w:r>
        <w:t xml:space="preserve"> kuželek. </w:t>
      </w:r>
    </w:p>
    <w:p w:rsidR="002F080D" w:rsidRDefault="002F080D" w:rsidP="005B0A1E">
      <w:pPr>
        <w:pStyle w:val="Pehled"/>
        <w:jc w:val="both"/>
      </w:pPr>
      <w:r>
        <w:t xml:space="preserve">Do kategorie starší žákyně nám postoupily dvě hráčky Aše. V prvním turnaji nejvíce kuželek porazila Markéta </w:t>
      </w:r>
      <w:proofErr w:type="spellStart"/>
      <w:r>
        <w:t>Kopčíková</w:t>
      </w:r>
      <w:proofErr w:type="spellEnd"/>
      <w:r>
        <w:t xml:space="preserve"> (222), druhé místo obsadila Miriam </w:t>
      </w:r>
      <w:proofErr w:type="spellStart"/>
      <w:r>
        <w:t>Marhounová</w:t>
      </w:r>
      <w:proofErr w:type="spellEnd"/>
      <w:r>
        <w:t xml:space="preserve"> (183).</w:t>
      </w:r>
    </w:p>
    <w:p w:rsidR="002F080D" w:rsidRDefault="002F080D" w:rsidP="005B0A1E">
      <w:pPr>
        <w:pStyle w:val="Pehled"/>
        <w:jc w:val="both"/>
      </w:pPr>
      <w:r>
        <w:t xml:space="preserve">V kategorii </w:t>
      </w:r>
      <w:r w:rsidR="00131A95">
        <w:t>mladší</w:t>
      </w:r>
      <w:r>
        <w:t xml:space="preserve"> žáci zvítězil domácí hráč Lukáš Varmuža, když porazil 236 kuželek. Druhé místo </w:t>
      </w:r>
      <w:r w:rsidR="002540A2">
        <w:t xml:space="preserve">výkonem 217 p.k. </w:t>
      </w:r>
      <w:r>
        <w:t>obsadil ašský Dominik Kopčík</w:t>
      </w:r>
      <w:r w:rsidR="002540A2">
        <w:t xml:space="preserve">, třetí místo patřilo Jáchymovi </w:t>
      </w:r>
      <w:proofErr w:type="spellStart"/>
      <w:r w:rsidR="002540A2">
        <w:t>Pajdarovi</w:t>
      </w:r>
      <w:proofErr w:type="spellEnd"/>
      <w:r w:rsidR="002540A2">
        <w:t xml:space="preserve"> ze Sokola Zahořany, když porazil 206 kuželek.</w:t>
      </w:r>
    </w:p>
    <w:p w:rsidR="005B0A1E" w:rsidRDefault="002540A2" w:rsidP="005B0A1E">
      <w:pPr>
        <w:pStyle w:val="Pehled"/>
        <w:jc w:val="both"/>
      </w:pPr>
      <w:r>
        <w:t xml:space="preserve">V kategorii starší žáci zvítězil Vítek Veselý z Kuželky Aš (loňský vítěz v kategorii mladší žáci). Vítek porazil 245 kuželek a o 17 kuželek porazil zahořanského Tomáše Bendu (228). Ten obsadil v loňské sezóně v kategorii mladší žáci 2.místo. Na třetím místě v Rokycanech skončil holýšovský Matěj Chlubna (214). Matěj skončil v minulé sezóně třetí a tak si myslím, že mezi těmito borci se bude v této kategorii rozhodovat o vítězi. Do souboje o „bednu“ ještě může </w:t>
      </w:r>
      <w:r w:rsidR="00131A95">
        <w:t xml:space="preserve">dle mích předpokladů </w:t>
      </w:r>
      <w:r>
        <w:t>zasáhnou</w:t>
      </w:r>
      <w:r w:rsidR="00131A95">
        <w:t>t</w:t>
      </w:r>
      <w:r>
        <w:t xml:space="preserve"> Filip </w:t>
      </w:r>
      <w:proofErr w:type="spellStart"/>
      <w:r>
        <w:t>Streska</w:t>
      </w:r>
      <w:proofErr w:type="spellEnd"/>
      <w:r>
        <w:t>.</w:t>
      </w:r>
    </w:p>
    <w:p w:rsidR="003A07D9" w:rsidRDefault="003A07D9" w:rsidP="003B0FFE">
      <w:pPr>
        <w:pStyle w:val="Pehled"/>
        <w:jc w:val="both"/>
      </w:pPr>
    </w:p>
    <w:p w:rsidR="003F6949" w:rsidRDefault="000670E8" w:rsidP="003B0FFE">
      <w:pPr>
        <w:pStyle w:val="Pehled"/>
        <w:jc w:val="both"/>
      </w:pPr>
      <w:r>
        <w:t>Druhý</w:t>
      </w:r>
      <w:r w:rsidR="003F6949">
        <w:t xml:space="preserve"> turnaj se hraje</w:t>
      </w:r>
      <w:r w:rsidR="00131A95">
        <w:t xml:space="preserve"> hned příští neděli</w:t>
      </w:r>
      <w:r w:rsidR="003F6949">
        <w:t xml:space="preserve"> </w:t>
      </w:r>
      <w:r w:rsidR="00131A95">
        <w:t>7</w:t>
      </w:r>
      <w:r w:rsidR="00785812">
        <w:t>.</w:t>
      </w:r>
      <w:r w:rsidR="003A07D9">
        <w:t xml:space="preserve"> </w:t>
      </w:r>
      <w:r w:rsidR="00785812">
        <w:t>1</w:t>
      </w:r>
      <w:r w:rsidR="00131A95">
        <w:t>0</w:t>
      </w:r>
      <w:r w:rsidR="00785812">
        <w:t>.</w:t>
      </w:r>
      <w:r w:rsidR="003A07D9">
        <w:t xml:space="preserve"> </w:t>
      </w:r>
      <w:r w:rsidR="00785812">
        <w:t>201</w:t>
      </w:r>
      <w:r w:rsidR="00131A95">
        <w:t>8</w:t>
      </w:r>
      <w:r w:rsidR="003F6949">
        <w:t xml:space="preserve"> </w:t>
      </w:r>
      <w:r>
        <w:t xml:space="preserve">na kuželně </w:t>
      </w:r>
      <w:r w:rsidR="00131A95">
        <w:t>CB Dobřany</w:t>
      </w:r>
      <w:r>
        <w:t>. P</w:t>
      </w:r>
      <w:r w:rsidR="00785812">
        <w:t xml:space="preserve">řihlášky posílejte do </w:t>
      </w:r>
      <w:r w:rsidR="00131A95">
        <w:t>3</w:t>
      </w:r>
      <w:r w:rsidR="00785812">
        <w:t>.</w:t>
      </w:r>
      <w:r w:rsidR="003A07D9">
        <w:t xml:space="preserve"> </w:t>
      </w:r>
      <w:r w:rsidR="00785812">
        <w:t>1</w:t>
      </w:r>
      <w:r w:rsidR="00131A95">
        <w:t>0</w:t>
      </w:r>
      <w:r w:rsidR="00785812">
        <w:t>.</w:t>
      </w:r>
      <w:r w:rsidR="003A07D9">
        <w:t xml:space="preserve"> </w:t>
      </w:r>
      <w:r w:rsidR="00785812">
        <w:t>201</w:t>
      </w:r>
      <w:r w:rsidR="00131A95">
        <w:t>8</w:t>
      </w:r>
      <w:r w:rsidR="003F6949">
        <w:t xml:space="preserve"> na e-mailovou adresu </w:t>
      </w:r>
      <w:hyperlink r:id="rId8" w:history="1">
        <w:r w:rsidR="00785812" w:rsidRPr="007D7301">
          <w:rPr>
            <w:rStyle w:val="Hypertextovodkaz"/>
          </w:rPr>
          <w:t>jiri.slajer@centrum.cz</w:t>
        </w:r>
      </w:hyperlink>
      <w:r w:rsidR="003F6949">
        <w:t xml:space="preserve">. </w:t>
      </w:r>
      <w:r w:rsidR="00131A95">
        <w:t xml:space="preserve">Po tomto termínu, kdo se nepřihlásí, se budete potom obracet na ředitele turnaje. Zatím mám přihlášku z Aše. </w:t>
      </w:r>
      <w:r w:rsidR="003F6949">
        <w:t xml:space="preserve">Výsledkový servis je k dispozici na stránkách </w:t>
      </w:r>
      <w:hyperlink r:id="rId9" w:history="1">
        <w:r w:rsidR="00785812" w:rsidRPr="007D7301">
          <w:rPr>
            <w:rStyle w:val="Hypertextovodkaz"/>
          </w:rPr>
          <w:t>http://www.kuzelky-plzen.cz/pmn-plzenskeho-kraje/</w:t>
        </w:r>
      </w:hyperlink>
      <w:r w:rsidR="00785812">
        <w:t xml:space="preserve"> </w:t>
      </w:r>
    </w:p>
    <w:p w:rsidR="00EE1134" w:rsidRDefault="00EE1134" w:rsidP="009621A2">
      <w:pPr>
        <w:pStyle w:val="Nhozy"/>
        <w:rPr>
          <w:b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0670E8" w:rsidRDefault="000670E8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</w:p>
    <w:p w:rsidR="00124953" w:rsidRDefault="003A07D9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Jiří Šlajer</w:t>
      </w:r>
    </w:p>
    <w:p w:rsidR="00124953" w:rsidRDefault="003A07D9" w:rsidP="00124953">
      <w:pPr>
        <w:pStyle w:val="RozlosovaniZapas"/>
        <w:jc w:val="right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color w:val="0000FF"/>
        </w:rPr>
        <w:t>724 393 314</w:t>
      </w:r>
    </w:p>
    <w:p w:rsidR="00124953" w:rsidRPr="009621A2" w:rsidRDefault="003A07D9" w:rsidP="00124953">
      <w:pPr>
        <w:pStyle w:val="Nhozy"/>
        <w:jc w:val="right"/>
        <w:rPr>
          <w:b/>
        </w:rPr>
      </w:pPr>
      <w:hyperlink r:id="rId10" w:history="1">
        <w:r w:rsidRPr="007D7301">
          <w:rPr>
            <w:rStyle w:val="Hypertextovodkaz"/>
          </w:rPr>
          <w:t>jiri.slajer@centrum.cz</w:t>
        </w:r>
      </w:hyperlink>
    </w:p>
    <w:sectPr w:rsidR="00124953" w:rsidRPr="009621A2" w:rsidSect="005A0D9B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76E3" w:rsidRDefault="00F176E3">
      <w:r>
        <w:separator/>
      </w:r>
    </w:p>
  </w:endnote>
  <w:endnote w:type="continuationSeparator" w:id="0">
    <w:p w:rsidR="00F176E3" w:rsidRDefault="00F1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5A0D9B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31A95">
      <w:rPr>
        <w:rStyle w:val="slostrnky"/>
        <w:noProof/>
      </w:rPr>
      <w:t>2</w:t>
    </w:r>
    <w:r>
      <w:rPr>
        <w:rStyle w:val="slostrnky"/>
      </w:rPr>
      <w:fldChar w:fldCharType="end"/>
    </w:r>
  </w:p>
  <w:p w:rsidR="001E7752"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5A0D9B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31A95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>
    <w:pPr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5A0D9B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7752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7752">
      <w:rPr>
        <w:rStyle w:val="slostrnky"/>
        <w:noProof/>
      </w:rPr>
      <w:t>1</w:t>
    </w:r>
    <w:r>
      <w:rPr>
        <w:rStyle w:val="slostrnky"/>
      </w:rPr>
      <w:fldChar w:fldCharType="end"/>
    </w:r>
  </w:p>
  <w:p w:rsidR="001E7752" w:rsidRDefault="001E77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76E3" w:rsidRDefault="00F176E3">
      <w:r>
        <w:separator/>
      </w:r>
    </w:p>
  </w:footnote>
  <w:footnote w:type="continuationSeparator" w:id="0">
    <w:p w:rsidR="00F176E3" w:rsidRDefault="00F17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7752" w:rsidRDefault="001E7752"/>
  <w:p w:rsidR="001E7752" w:rsidRDefault="001E77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 w16cid:durableId="126395327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03669961">
    <w:abstractNumId w:val="6"/>
  </w:num>
  <w:num w:numId="3" w16cid:durableId="1387872662">
    <w:abstractNumId w:val="7"/>
  </w:num>
  <w:num w:numId="4" w16cid:durableId="614169823">
    <w:abstractNumId w:val="2"/>
  </w:num>
  <w:num w:numId="5" w16cid:durableId="1649440185">
    <w:abstractNumId w:val="10"/>
  </w:num>
  <w:num w:numId="6" w16cid:durableId="569114845">
    <w:abstractNumId w:val="4"/>
  </w:num>
  <w:num w:numId="7" w16cid:durableId="290942814">
    <w:abstractNumId w:val="8"/>
  </w:num>
  <w:num w:numId="8" w16cid:durableId="1513255503">
    <w:abstractNumId w:val="9"/>
  </w:num>
  <w:num w:numId="9" w16cid:durableId="1423648256">
    <w:abstractNumId w:val="5"/>
  </w:num>
  <w:num w:numId="10" w16cid:durableId="505093338">
    <w:abstractNumId w:val="1"/>
  </w:num>
  <w:num w:numId="11" w16cid:durableId="765421266">
    <w:abstractNumId w:val="1"/>
  </w:num>
  <w:num w:numId="12" w16cid:durableId="2010598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A2"/>
    <w:rsid w:val="00002999"/>
    <w:rsid w:val="00035924"/>
    <w:rsid w:val="000670E8"/>
    <w:rsid w:val="00073556"/>
    <w:rsid w:val="00090843"/>
    <w:rsid w:val="000B00B5"/>
    <w:rsid w:val="001105AA"/>
    <w:rsid w:val="00124953"/>
    <w:rsid w:val="00131A95"/>
    <w:rsid w:val="001368DC"/>
    <w:rsid w:val="001E7752"/>
    <w:rsid w:val="00226FE9"/>
    <w:rsid w:val="00227383"/>
    <w:rsid w:val="002540A2"/>
    <w:rsid w:val="002869B0"/>
    <w:rsid w:val="002A4B7E"/>
    <w:rsid w:val="002E2540"/>
    <w:rsid w:val="002F080D"/>
    <w:rsid w:val="002F4B7E"/>
    <w:rsid w:val="003946F5"/>
    <w:rsid w:val="003A07D9"/>
    <w:rsid w:val="003A7866"/>
    <w:rsid w:val="003B0FFE"/>
    <w:rsid w:val="003C584A"/>
    <w:rsid w:val="003F6949"/>
    <w:rsid w:val="00403D6D"/>
    <w:rsid w:val="00437508"/>
    <w:rsid w:val="004814C1"/>
    <w:rsid w:val="004A4E96"/>
    <w:rsid w:val="004D154D"/>
    <w:rsid w:val="004D2CEF"/>
    <w:rsid w:val="004E1800"/>
    <w:rsid w:val="00554E00"/>
    <w:rsid w:val="00571CC6"/>
    <w:rsid w:val="00572DC1"/>
    <w:rsid w:val="005A0D9B"/>
    <w:rsid w:val="005B0A1E"/>
    <w:rsid w:val="005E10DC"/>
    <w:rsid w:val="006209FD"/>
    <w:rsid w:val="006518FC"/>
    <w:rsid w:val="0068695F"/>
    <w:rsid w:val="007319B7"/>
    <w:rsid w:val="00751B9E"/>
    <w:rsid w:val="00785812"/>
    <w:rsid w:val="007D2A5A"/>
    <w:rsid w:val="007D7156"/>
    <w:rsid w:val="007E416E"/>
    <w:rsid w:val="007F3D6B"/>
    <w:rsid w:val="007F6D30"/>
    <w:rsid w:val="00814C21"/>
    <w:rsid w:val="008374D8"/>
    <w:rsid w:val="00882399"/>
    <w:rsid w:val="0090731E"/>
    <w:rsid w:val="009321D1"/>
    <w:rsid w:val="009621A2"/>
    <w:rsid w:val="0098080B"/>
    <w:rsid w:val="009932A5"/>
    <w:rsid w:val="009A33D6"/>
    <w:rsid w:val="009B26EB"/>
    <w:rsid w:val="009B496B"/>
    <w:rsid w:val="00A8790D"/>
    <w:rsid w:val="00A9019B"/>
    <w:rsid w:val="00A949FB"/>
    <w:rsid w:val="00AF67CA"/>
    <w:rsid w:val="00B012DA"/>
    <w:rsid w:val="00B22A92"/>
    <w:rsid w:val="00B3391E"/>
    <w:rsid w:val="00B629DB"/>
    <w:rsid w:val="00B8451E"/>
    <w:rsid w:val="00BA4B18"/>
    <w:rsid w:val="00BB32A9"/>
    <w:rsid w:val="00C36EB8"/>
    <w:rsid w:val="00CC5081"/>
    <w:rsid w:val="00D2676D"/>
    <w:rsid w:val="00D4162D"/>
    <w:rsid w:val="00D734F4"/>
    <w:rsid w:val="00DC2BE6"/>
    <w:rsid w:val="00DC5FD5"/>
    <w:rsid w:val="00E11110"/>
    <w:rsid w:val="00E2533C"/>
    <w:rsid w:val="00E41AAD"/>
    <w:rsid w:val="00E4722A"/>
    <w:rsid w:val="00E63BA2"/>
    <w:rsid w:val="00E643E2"/>
    <w:rsid w:val="00E830D4"/>
    <w:rsid w:val="00EB3D4A"/>
    <w:rsid w:val="00EE1134"/>
    <w:rsid w:val="00EF6E50"/>
    <w:rsid w:val="00F176E3"/>
    <w:rsid w:val="00F34B26"/>
    <w:rsid w:val="00F53994"/>
    <w:rsid w:val="00FB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96910C0-A219-45C8-9F92-5429CA77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A0D9B"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rsid w:val="005A0D9B"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rsid w:val="005A0D9B"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rsid w:val="005A0D9B"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rsid w:val="005A0D9B"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A0D9B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rsid w:val="005A0D9B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sid w:val="005A0D9B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styleId="Zkladntext">
    <w:name w:val="Body Text"/>
    <w:basedOn w:val="Normln"/>
    <w:link w:val="ZkladntextChar"/>
    <w:uiPriority w:val="99"/>
    <w:rsid w:val="00124953"/>
    <w:pPr>
      <w:suppressAutoHyphens/>
      <w:spacing w:before="0"/>
      <w:jc w:val="left"/>
    </w:pPr>
    <w:rPr>
      <w:rFonts w:ascii="Arial" w:hAnsi="Arial"/>
      <w:szCs w:val="24"/>
      <w:lang w:eastAsia="ar-SA"/>
    </w:rPr>
  </w:style>
  <w:style w:type="character" w:customStyle="1" w:styleId="ZkladntextChar">
    <w:name w:val="Základní text Char"/>
    <w:link w:val="Zkladntext"/>
    <w:uiPriority w:val="99"/>
    <w:rsid w:val="00124953"/>
    <w:rPr>
      <w:rFonts w:ascii="Arial" w:hAnsi="Arial" w:cs="Arial"/>
      <w:sz w:val="22"/>
      <w:szCs w:val="24"/>
      <w:lang w:eastAsia="ar-SA"/>
    </w:rPr>
  </w:style>
  <w:style w:type="character" w:styleId="Hypertextovodkaz">
    <w:name w:val="Hyperlink"/>
    <w:rsid w:val="00124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slajer@centrum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iri.slajer@centru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zelky-plzen.cz/pmn-plzenskeho-kraje/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2MistriS1\Plocha\Honza\Ku&#382;elky\SUPERKING12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1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2085</CharactersWithSpaces>
  <SharedDoc>false</SharedDoc>
  <HLinks>
    <vt:vector size="24" baseType="variant">
      <vt:variant>
        <vt:i4>5308471</vt:i4>
      </vt:variant>
      <vt:variant>
        <vt:i4>9</vt:i4>
      </vt:variant>
      <vt:variant>
        <vt:i4>0</vt:i4>
      </vt:variant>
      <vt:variant>
        <vt:i4>5</vt:i4>
      </vt:variant>
      <vt:variant>
        <vt:lpwstr>mailto:jiri.slajer@centrum.cz</vt:lpwstr>
      </vt:variant>
      <vt:variant>
        <vt:lpwstr/>
      </vt:variant>
      <vt:variant>
        <vt:i4>5767191</vt:i4>
      </vt:variant>
      <vt:variant>
        <vt:i4>6</vt:i4>
      </vt:variant>
      <vt:variant>
        <vt:i4>0</vt:i4>
      </vt:variant>
      <vt:variant>
        <vt:i4>5</vt:i4>
      </vt:variant>
      <vt:variant>
        <vt:lpwstr>http://www.kuzelky-plzen.cz/pmn-plzenskeho-kraje/</vt:lpwstr>
      </vt:variant>
      <vt:variant>
        <vt:lpwstr/>
      </vt:variant>
      <vt:variant>
        <vt:i4>5308471</vt:i4>
      </vt:variant>
      <vt:variant>
        <vt:i4>3</vt:i4>
      </vt:variant>
      <vt:variant>
        <vt:i4>0</vt:i4>
      </vt:variant>
      <vt:variant>
        <vt:i4>5</vt:i4>
      </vt:variant>
      <vt:variant>
        <vt:lpwstr>mailto:jiri.slajer@centrum.cz</vt:lpwstr>
      </vt:variant>
      <vt:variant>
        <vt:lpwstr/>
      </vt:variant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http://www.kuzelky.cz/dokumenty/predpisy/STP-2016-09-Zmeny.pdf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D2mistřiS1</dc:creator>
  <cp:lastModifiedBy>Karel Bok</cp:lastModifiedBy>
  <cp:revision>2</cp:revision>
  <cp:lastPrinted>2001-03-04T18:26:00Z</cp:lastPrinted>
  <dcterms:created xsi:type="dcterms:W3CDTF">2025-05-28T13:01:00Z</dcterms:created>
  <dcterms:modified xsi:type="dcterms:W3CDTF">2025-05-28T13:01:00Z</dcterms:modified>
</cp:coreProperties>
</file>