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 xml:space="preserve">POHÁR MLADÝCH </w:t>
      </w:r>
      <w:proofErr w:type="gramStart"/>
      <w:r w:rsidRPr="005E10DC">
        <w:rPr>
          <w:rFonts w:ascii="Georgia" w:hAnsi="Georgia"/>
          <w:b/>
          <w:color w:val="0000FF"/>
          <w:sz w:val="44"/>
          <w:szCs w:val="44"/>
        </w:rPr>
        <w:t>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5E10DC">
        <w:rPr>
          <w:rFonts w:ascii="Georgia" w:hAnsi="Georgia"/>
          <w:b/>
          <w:color w:val="0000FF"/>
          <w:sz w:val="44"/>
          <w:szCs w:val="44"/>
        </w:rPr>
        <w:t>HO</w:t>
      </w:r>
      <w:proofErr w:type="gramEnd"/>
      <w:r w:rsidR="005E10DC">
        <w:rPr>
          <w:rFonts w:ascii="Georgia" w:hAnsi="Georgia"/>
          <w:b/>
          <w:color w:val="0000FF"/>
          <w:sz w:val="44"/>
          <w:szCs w:val="44"/>
        </w:rPr>
        <w:t xml:space="preserve"> KRAJE  2018</w:t>
      </w:r>
      <w:r w:rsidR="004D154D" w:rsidRPr="005E10DC">
        <w:rPr>
          <w:rFonts w:ascii="Georgia" w:hAnsi="Georgia"/>
          <w:b/>
          <w:color w:val="0000FF"/>
          <w:sz w:val="44"/>
          <w:szCs w:val="44"/>
        </w:rPr>
        <w:t>/1</w:t>
      </w:r>
      <w:r w:rsidR="005E10DC">
        <w:rPr>
          <w:rFonts w:ascii="Georgia" w:hAnsi="Georgia"/>
          <w:b/>
          <w:color w:val="0000FF"/>
          <w:sz w:val="44"/>
          <w:szCs w:val="44"/>
        </w:rPr>
        <w:t>9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 xml:space="preserve">č. </w:t>
      </w:r>
      <w:r w:rsidR="000D5B72">
        <w:rPr>
          <w:b/>
          <w:bCs/>
          <w:color w:val="7030A0"/>
          <w:sz w:val="80"/>
          <w:szCs w:val="80"/>
        </w:rPr>
        <w:t>6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9F6359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24</w:t>
      </w:r>
      <w:r w:rsidR="005B0A1E">
        <w:rPr>
          <w:b/>
          <w:color w:val="0000FF"/>
          <w:sz w:val="36"/>
          <w:szCs w:val="36"/>
        </w:rPr>
        <w:t xml:space="preserve">. </w:t>
      </w:r>
      <w:r w:rsidR="000D5B72">
        <w:rPr>
          <w:b/>
          <w:color w:val="0000FF"/>
          <w:sz w:val="36"/>
          <w:szCs w:val="36"/>
        </w:rPr>
        <w:t>3</w:t>
      </w:r>
      <w:r w:rsidR="005B0A1E">
        <w:rPr>
          <w:b/>
          <w:color w:val="0000FF"/>
          <w:sz w:val="36"/>
          <w:szCs w:val="36"/>
        </w:rPr>
        <w:t>. 201</w:t>
      </w:r>
      <w:r>
        <w:rPr>
          <w:b/>
          <w:color w:val="0000FF"/>
          <w:sz w:val="36"/>
          <w:szCs w:val="36"/>
        </w:rPr>
        <w:t>9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5E10DC" w:rsidRDefault="000D5B72" w:rsidP="005B0A1E">
      <w:pPr>
        <w:pStyle w:val="Pehled"/>
        <w:jc w:val="both"/>
      </w:pPr>
      <w:r>
        <w:t>K šestému turnaji se sjeli mladé naděje na kuželnu oddílu Kuželky Aš.</w:t>
      </w:r>
    </w:p>
    <w:p w:rsidR="002F080D" w:rsidRDefault="001368DC" w:rsidP="005B0A1E">
      <w:pPr>
        <w:pStyle w:val="Pehled"/>
        <w:jc w:val="both"/>
      </w:pPr>
      <w:r>
        <w:t xml:space="preserve">V kategorii mladší žákyně </w:t>
      </w:r>
      <w:r w:rsidR="009F6359">
        <w:t>Anička</w:t>
      </w:r>
      <w:r w:rsidR="0071622F">
        <w:t xml:space="preserve"> </w:t>
      </w:r>
      <w:r w:rsidR="009F6359">
        <w:t>Löffelmannová</w:t>
      </w:r>
      <w:r w:rsidR="0071622F">
        <w:t xml:space="preserve"> (Sokol Kdyně)</w:t>
      </w:r>
      <w:r w:rsidR="009F6359">
        <w:t xml:space="preserve"> porazila 2</w:t>
      </w:r>
      <w:r w:rsidR="000D5B72">
        <w:t>34</w:t>
      </w:r>
      <w:r w:rsidR="009F6359">
        <w:t xml:space="preserve"> kuželek.</w:t>
      </w:r>
    </w:p>
    <w:p w:rsidR="002F080D" w:rsidRDefault="00995DFF" w:rsidP="005B0A1E">
      <w:pPr>
        <w:pStyle w:val="Pehled"/>
        <w:jc w:val="both"/>
      </w:pPr>
      <w:r>
        <w:t>V</w:t>
      </w:r>
      <w:r w:rsidR="008E48D0">
        <w:t xml:space="preserve"> kategorii</w:t>
      </w:r>
      <w:r w:rsidR="002F080D">
        <w:t xml:space="preserve"> starší žákyně </w:t>
      </w:r>
      <w:r w:rsidR="008F195E">
        <w:t>dnes zvítězila</w:t>
      </w:r>
      <w:r w:rsidRPr="00995DFF">
        <w:t xml:space="preserve"> </w:t>
      </w:r>
      <w:r w:rsidR="009F6359">
        <w:t xml:space="preserve">ašská </w:t>
      </w:r>
      <w:r w:rsidR="0071622F">
        <w:t xml:space="preserve">Markéta </w:t>
      </w:r>
      <w:proofErr w:type="spellStart"/>
      <w:r w:rsidR="0071622F">
        <w:t>Kopčíková</w:t>
      </w:r>
      <w:proofErr w:type="spellEnd"/>
      <w:r w:rsidR="008F195E">
        <w:t>,</w:t>
      </w:r>
      <w:r w:rsidR="0071622F">
        <w:t xml:space="preserve"> </w:t>
      </w:r>
      <w:r w:rsidR="009F6359">
        <w:t>která porazila 2</w:t>
      </w:r>
      <w:r w:rsidR="008F195E">
        <w:t>21</w:t>
      </w:r>
      <w:r w:rsidR="009F6359">
        <w:t xml:space="preserve"> kuželek, </w:t>
      </w:r>
      <w:r w:rsidR="008F195E">
        <w:t xml:space="preserve">druhé místo obsadila její oddílová kolegyně Miriam </w:t>
      </w:r>
      <w:proofErr w:type="spellStart"/>
      <w:r w:rsidR="008F195E">
        <w:t>Marhounová</w:t>
      </w:r>
      <w:proofErr w:type="spellEnd"/>
      <w:r w:rsidR="008F195E">
        <w:t xml:space="preserve"> (213)</w:t>
      </w:r>
      <w:r w:rsidR="009F6359">
        <w:t>.</w:t>
      </w:r>
      <w:r w:rsidR="008F195E">
        <w:t xml:space="preserve"> Premiéru si na domácí kuželně prožila Alice Tauerová, když porazila 207 kuželek.</w:t>
      </w:r>
      <w:r w:rsidR="002F080D">
        <w:t xml:space="preserve"> </w:t>
      </w:r>
    </w:p>
    <w:p w:rsidR="002F080D" w:rsidRDefault="002F080D" w:rsidP="005B0A1E">
      <w:pPr>
        <w:pStyle w:val="Pehled"/>
        <w:jc w:val="both"/>
      </w:pPr>
      <w:r>
        <w:t xml:space="preserve">V kategorii </w:t>
      </w:r>
      <w:r w:rsidR="00131A95">
        <w:t>mladší</w:t>
      </w:r>
      <w:r>
        <w:t xml:space="preserve"> žáci </w:t>
      </w:r>
      <w:r w:rsidR="009F6359">
        <w:t xml:space="preserve">dnes </w:t>
      </w:r>
      <w:r w:rsidR="008F195E">
        <w:t>zvítězil</w:t>
      </w:r>
      <w:r w:rsidR="009F6359">
        <w:t xml:space="preserve"> </w:t>
      </w:r>
      <w:r w:rsidR="008F195E">
        <w:t>domácí hráč</w:t>
      </w:r>
      <w:r w:rsidR="009F6359">
        <w:t xml:space="preserve"> Dominik Kopčík</w:t>
      </w:r>
      <w:r w:rsidR="008F195E">
        <w:t xml:space="preserve"> (233)</w:t>
      </w:r>
      <w:r w:rsidR="009F6359">
        <w:t xml:space="preserve">, </w:t>
      </w:r>
      <w:r w:rsidR="008F195E">
        <w:t>d</w:t>
      </w:r>
      <w:r w:rsidR="009F6359">
        <w:t>ruhé místo obsadil</w:t>
      </w:r>
      <w:r w:rsidR="001E1BF7">
        <w:t xml:space="preserve"> jeho parťák</w:t>
      </w:r>
      <w:r w:rsidR="009F6359">
        <w:t xml:space="preserve"> </w:t>
      </w:r>
      <w:r w:rsidR="008F195E">
        <w:t xml:space="preserve">Radek </w:t>
      </w:r>
      <w:proofErr w:type="spellStart"/>
      <w:r w:rsidR="008F195E">
        <w:t>Duhai</w:t>
      </w:r>
      <w:proofErr w:type="spellEnd"/>
      <w:r w:rsidR="001E1BF7">
        <w:t xml:space="preserve"> (228) a pro třetí místo si přijel </w:t>
      </w:r>
      <w:r w:rsidR="009F6359">
        <w:t xml:space="preserve">zahořanský Jáchym </w:t>
      </w:r>
      <w:proofErr w:type="spellStart"/>
      <w:r w:rsidR="009F6359">
        <w:t>Pajdar</w:t>
      </w:r>
      <w:proofErr w:type="spellEnd"/>
      <w:r w:rsidR="001E1BF7">
        <w:t xml:space="preserve"> (223)</w:t>
      </w:r>
      <w:r w:rsidR="00542508">
        <w:t>.</w:t>
      </w:r>
    </w:p>
    <w:p w:rsidR="005B0A1E" w:rsidRDefault="001E1BF7" w:rsidP="005B0A1E">
      <w:pPr>
        <w:pStyle w:val="Pehled"/>
        <w:jc w:val="both"/>
      </w:pPr>
      <w:r>
        <w:t>V kategorii starší žáci zvítězil holýšovský Matěj Chlubna (240), druhé místo obsadil ašský Vítek Veselý (234), třetí místo obsadil zahořanský Tomáš Benda (233).</w:t>
      </w:r>
    </w:p>
    <w:p w:rsidR="003A07D9" w:rsidRDefault="003A07D9" w:rsidP="003B0FFE">
      <w:pPr>
        <w:pStyle w:val="Pehled"/>
        <w:jc w:val="both"/>
      </w:pPr>
    </w:p>
    <w:p w:rsidR="003F6949" w:rsidRDefault="001E1BF7" w:rsidP="003B0FFE">
      <w:pPr>
        <w:pStyle w:val="Pehled"/>
        <w:jc w:val="both"/>
      </w:pPr>
      <w:r>
        <w:t xml:space="preserve">14. 4. se odehraje finálový turnaj v Holýšově. </w:t>
      </w:r>
      <w:r w:rsidR="000670E8">
        <w:t>P</w:t>
      </w:r>
      <w:r w:rsidR="00785812">
        <w:t xml:space="preserve">řihlášky posílejte do </w:t>
      </w:r>
      <w:r>
        <w:t>10</w:t>
      </w:r>
      <w:r w:rsidR="00785812">
        <w:t>.</w:t>
      </w:r>
      <w:r w:rsidR="003A07D9">
        <w:t xml:space="preserve"> </w:t>
      </w:r>
      <w:r>
        <w:t>4</w:t>
      </w:r>
      <w:r w:rsidR="00785812">
        <w:t>.</w:t>
      </w:r>
      <w:r w:rsidR="003A07D9">
        <w:t xml:space="preserve"> </w:t>
      </w:r>
      <w:r w:rsidR="00785812">
        <w:t>201</w:t>
      </w:r>
      <w:r w:rsidR="00362628">
        <w:t>9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131A95">
        <w:t xml:space="preserve">. </w:t>
      </w:r>
      <w:r>
        <w:t xml:space="preserve">Začátek turnaje bude od 9 hodin. Jakým způsobem bude vše probíhat uvidím dle došlých přihlášek.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362628" w:rsidRDefault="00362628" w:rsidP="003B0FFE">
      <w:pPr>
        <w:pStyle w:val="Pehled"/>
        <w:jc w:val="both"/>
      </w:pP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A5C" w:rsidRDefault="00D55A5C">
      <w:r>
        <w:separator/>
      </w:r>
    </w:p>
  </w:endnote>
  <w:endnote w:type="continuationSeparator" w:id="0">
    <w:p w:rsidR="00D55A5C" w:rsidRDefault="00D5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AA205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A95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AA205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1BF7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AA205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A5C" w:rsidRDefault="00D55A5C">
      <w:r>
        <w:separator/>
      </w:r>
    </w:p>
  </w:footnote>
  <w:footnote w:type="continuationSeparator" w:id="0">
    <w:p w:rsidR="00D55A5C" w:rsidRDefault="00D5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1531782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8696281">
    <w:abstractNumId w:val="6"/>
  </w:num>
  <w:num w:numId="3" w16cid:durableId="1670594611">
    <w:abstractNumId w:val="7"/>
  </w:num>
  <w:num w:numId="4" w16cid:durableId="834878438">
    <w:abstractNumId w:val="2"/>
  </w:num>
  <w:num w:numId="5" w16cid:durableId="70009871">
    <w:abstractNumId w:val="10"/>
  </w:num>
  <w:num w:numId="6" w16cid:durableId="1339622058">
    <w:abstractNumId w:val="4"/>
  </w:num>
  <w:num w:numId="7" w16cid:durableId="657617447">
    <w:abstractNumId w:val="8"/>
  </w:num>
  <w:num w:numId="8" w16cid:durableId="104077073">
    <w:abstractNumId w:val="9"/>
  </w:num>
  <w:num w:numId="9" w16cid:durableId="1755542370">
    <w:abstractNumId w:val="5"/>
  </w:num>
  <w:num w:numId="10" w16cid:durableId="735863777">
    <w:abstractNumId w:val="1"/>
  </w:num>
  <w:num w:numId="11" w16cid:durableId="932318482">
    <w:abstractNumId w:val="1"/>
  </w:num>
  <w:num w:numId="12" w16cid:durableId="1327825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55490"/>
    <w:rsid w:val="000670E8"/>
    <w:rsid w:val="00073556"/>
    <w:rsid w:val="00075594"/>
    <w:rsid w:val="00090843"/>
    <w:rsid w:val="000B00B5"/>
    <w:rsid w:val="000D5B72"/>
    <w:rsid w:val="001105AA"/>
    <w:rsid w:val="0012470E"/>
    <w:rsid w:val="00124953"/>
    <w:rsid w:val="00131A95"/>
    <w:rsid w:val="001368DC"/>
    <w:rsid w:val="001617AE"/>
    <w:rsid w:val="001D15CF"/>
    <w:rsid w:val="001E1BF7"/>
    <w:rsid w:val="001E7752"/>
    <w:rsid w:val="00226DB6"/>
    <w:rsid w:val="00226FE9"/>
    <w:rsid w:val="00227383"/>
    <w:rsid w:val="002540A2"/>
    <w:rsid w:val="002869B0"/>
    <w:rsid w:val="002A4B7E"/>
    <w:rsid w:val="002E2540"/>
    <w:rsid w:val="002F080D"/>
    <w:rsid w:val="002F4B7E"/>
    <w:rsid w:val="00362628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42508"/>
    <w:rsid w:val="00554E00"/>
    <w:rsid w:val="00571CC6"/>
    <w:rsid w:val="00572DC1"/>
    <w:rsid w:val="005A0D9B"/>
    <w:rsid w:val="005B0A1E"/>
    <w:rsid w:val="005E10DC"/>
    <w:rsid w:val="006209FD"/>
    <w:rsid w:val="00621D4A"/>
    <w:rsid w:val="006518FC"/>
    <w:rsid w:val="0068695F"/>
    <w:rsid w:val="0071622F"/>
    <w:rsid w:val="007319B7"/>
    <w:rsid w:val="00751B9E"/>
    <w:rsid w:val="00785812"/>
    <w:rsid w:val="007D2A5A"/>
    <w:rsid w:val="007D7156"/>
    <w:rsid w:val="007E7997"/>
    <w:rsid w:val="007F3D6B"/>
    <w:rsid w:val="007F6D30"/>
    <w:rsid w:val="00814C21"/>
    <w:rsid w:val="008374D8"/>
    <w:rsid w:val="00882399"/>
    <w:rsid w:val="008E48D0"/>
    <w:rsid w:val="008F195E"/>
    <w:rsid w:val="00903B82"/>
    <w:rsid w:val="0090731E"/>
    <w:rsid w:val="009321D1"/>
    <w:rsid w:val="009621A2"/>
    <w:rsid w:val="0098080B"/>
    <w:rsid w:val="009932A5"/>
    <w:rsid w:val="00995DFF"/>
    <w:rsid w:val="009A33D6"/>
    <w:rsid w:val="009B26EB"/>
    <w:rsid w:val="009B496B"/>
    <w:rsid w:val="009F6359"/>
    <w:rsid w:val="00A8790D"/>
    <w:rsid w:val="00A9019B"/>
    <w:rsid w:val="00A949FB"/>
    <w:rsid w:val="00AA2051"/>
    <w:rsid w:val="00AF67CA"/>
    <w:rsid w:val="00B012DA"/>
    <w:rsid w:val="00B22A92"/>
    <w:rsid w:val="00B3391E"/>
    <w:rsid w:val="00B629DB"/>
    <w:rsid w:val="00B8451E"/>
    <w:rsid w:val="00BA4B18"/>
    <w:rsid w:val="00BB32A9"/>
    <w:rsid w:val="00C36EB8"/>
    <w:rsid w:val="00C4017C"/>
    <w:rsid w:val="00CC5081"/>
    <w:rsid w:val="00D072AF"/>
    <w:rsid w:val="00D2676D"/>
    <w:rsid w:val="00D4162D"/>
    <w:rsid w:val="00D55A5C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A7D1A"/>
    <w:rsid w:val="00EB3D4A"/>
    <w:rsid w:val="00EC08B1"/>
    <w:rsid w:val="00EE1134"/>
    <w:rsid w:val="00EF6E50"/>
    <w:rsid w:val="00F34B26"/>
    <w:rsid w:val="00F53994"/>
    <w:rsid w:val="00F9442E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07DD8CB-B679-4D7A-A13E-4F7C7A49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1352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2025-05-28T13:03:00Z</dcterms:created>
  <dcterms:modified xsi:type="dcterms:W3CDTF">2025-05-28T13:03:00Z</dcterms:modified>
</cp:coreProperties>
</file>